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6B" w:rsidRPr="00D06B6B" w:rsidRDefault="00D06B6B" w:rsidP="00D06B6B">
      <w:pPr>
        <w:tabs>
          <w:tab w:val="left" w:pos="1304"/>
          <w:tab w:val="left" w:pos="5500"/>
        </w:tabs>
        <w:autoSpaceDE w:val="0"/>
        <w:autoSpaceDN w:val="0"/>
        <w:adjustRightInd w:val="0"/>
        <w:spacing w:before="800" w:line="360" w:lineRule="auto"/>
        <w:rPr>
          <w:rFonts w:ascii="Tahoma" w:hAnsi="Tahoma" w:cs="Times New Roman"/>
          <w:b/>
          <w:color w:val="1A1A1A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feladó: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hAnsi="Tahoma" w:cs="Times New Roman"/>
          <w:b/>
          <w:color w:val="1A1A1A"/>
          <w:sz w:val="16"/>
          <w:szCs w:val="16"/>
          <w:lang w:val="en-US"/>
        </w:rPr>
        <w:t>Intézményi azonosító:</w:t>
      </w:r>
    </w:p>
    <w:p w:rsidR="00D06B6B" w:rsidRPr="00D06B6B" w:rsidRDefault="00D06B6B" w:rsidP="00D06B6B">
      <w:pPr>
        <w:tabs>
          <w:tab w:val="left" w:pos="1304"/>
          <w:tab w:val="left" w:pos="5500"/>
        </w:tabs>
        <w:autoSpaceDE w:val="0"/>
        <w:autoSpaceDN w:val="0"/>
        <w:adjustRightInd w:val="0"/>
        <w:spacing w:line="276" w:lineRule="auto"/>
        <w:rPr>
          <w:rFonts w:ascii="Tahoma" w:hAnsi="Tahoma" w:cs="0£—»˛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[beosztása]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hAnsi="Tahoma" w:cs="0£—»˛"/>
          <w:color w:val="1A1A1A"/>
          <w:sz w:val="16"/>
          <w:szCs w:val="16"/>
          <w:lang w:val="en-US"/>
        </w:rPr>
        <w:t>ügyintéző:</w:t>
      </w:r>
    </w:p>
    <w:p w:rsidR="00D06B6B" w:rsidRPr="00D06B6B" w:rsidRDefault="00D06B6B" w:rsidP="00D06B6B">
      <w:pPr>
        <w:tabs>
          <w:tab w:val="left" w:pos="1304"/>
          <w:tab w:val="left" w:pos="5500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[közvetlen szervezeti egység]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hAnsi="Tahoma" w:cs="Times New Roman"/>
          <w:color w:val="1A1A1A"/>
          <w:sz w:val="16"/>
          <w:szCs w:val="16"/>
          <w:lang w:val="en-US"/>
        </w:rPr>
        <w:t>iktatószám: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before="120" w:line="360" w:lineRule="auto"/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címzett: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[beosztás]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[cég neve]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[irányítószám, város]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[utca, házszám]</w:t>
      </w:r>
    </w:p>
    <w:p w:rsidR="00D06B6B" w:rsidRPr="00A65767" w:rsidRDefault="00A65767" w:rsidP="00D06B6B">
      <w:pPr>
        <w:autoSpaceDE w:val="0"/>
        <w:autoSpaceDN w:val="0"/>
        <w:adjustRightInd w:val="0"/>
        <w:spacing w:before="1080"/>
        <w:rPr>
          <w:rFonts w:ascii="Tahoma" w:hAnsi="Tahoma" w:cs="Times New Roman"/>
          <w:b/>
          <w:color w:val="1A1A1A"/>
          <w:sz w:val="16"/>
          <w:szCs w:val="16"/>
          <w:lang w:val="en-US"/>
        </w:rPr>
      </w:pPr>
      <w:r w:rsidRPr="00A65767">
        <w:rPr>
          <w:rFonts w:ascii="Tahoma" w:hAnsi="Tahoma" w:cs="Times New Roman"/>
          <w:b/>
          <w:color w:val="1A1A1A"/>
          <w:sz w:val="16"/>
          <w:szCs w:val="16"/>
          <w:lang w:val="en-US"/>
        </w:rPr>
        <w:t>Tárgy:</w:t>
      </w:r>
    </w:p>
    <w:p w:rsidR="00D06B6B" w:rsidRPr="007C1071" w:rsidRDefault="00D06B6B" w:rsidP="00A65767">
      <w:pPr>
        <w:autoSpaceDE w:val="0"/>
        <w:autoSpaceDN w:val="0"/>
        <w:adjustRightInd w:val="0"/>
        <w:spacing w:before="800"/>
        <w:rPr>
          <w:rFonts w:ascii="Tahoma" w:hAnsi="Tahoma" w:cs="Times New Roman"/>
          <w:color w:val="1A1A1A"/>
          <w:sz w:val="22"/>
          <w:szCs w:val="22"/>
          <w:lang w:val="en-US"/>
        </w:rPr>
      </w:pPr>
      <w:r w:rsidRPr="007C1071">
        <w:rPr>
          <w:rFonts w:ascii="Tahoma" w:hAnsi="Tahoma" w:cs="Times New Roman"/>
          <w:color w:val="1A1A1A"/>
          <w:sz w:val="22"/>
          <w:szCs w:val="22"/>
          <w:lang w:val="en-US"/>
        </w:rPr>
        <w:t>Megszólítás!</w:t>
      </w:r>
      <w:bookmarkStart w:id="0" w:name="_GoBack"/>
      <w:bookmarkEnd w:id="0"/>
    </w:p>
    <w:p w:rsidR="00D06B6B" w:rsidRPr="00D06B6B" w:rsidRDefault="00D06B6B" w:rsidP="00A65767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Lorem ipsum dolor sit amet, consectetur adipiscing elit. Mauris eu odio ligula, at pretium tellus. Proin felis lacus, interdum tincidunt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pretium non, gravida sit amet arcu. Mauris eget justo purus, sit amet interdum lacus. Nunc adipiscing consequat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tristique.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Ut s ollicitudin t ristique c ongue. Nam i d sapien t ortor. Mauris pretium varius f elis a a liquet. Praesent vitae sapien quam, quis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dignissim metus. Integer mollis nunc sed justo tempor in tincidunt libero pharetra. Suspendisse ac neque eget ipsum 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Bibendum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rhoncus vel tristique purus.</w:t>
      </w:r>
    </w:p>
    <w:p w:rsidR="00D06B6B" w:rsidRPr="00D06B6B" w:rsidRDefault="00D06B6B" w:rsidP="00A65767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Praesent dictum velit justo, vel tincidunt arcu. Fusce molestie dignissim arcu sed placerat. Integer porta, purus non pellentesque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eleifend, tellus velit bibendum dui, a sodales nunc nulla vel metus. Fusce sit amet libero ante. Cras at dui eu mauris scelerisque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venenatis. Fusce sed elit tempus nisi pharetra sagittis ac vel dui. Nulla eget ligula eget mi tempor quis quis lacus. Nam a nulla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quam, vel mollis lectus. Donec mollis turpis eget mauris bibendum ac dictum ipsum imperdiet.</w:t>
      </w:r>
    </w:p>
    <w:p w:rsidR="00D06B6B" w:rsidRPr="00D06B6B" w:rsidRDefault="00D06B6B" w:rsidP="00A65767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Nullam sit amet auctor urna. Sed non justo nec leo iaculis congue sit amet sit amet arcu. Pellentesque porttitor dictum leo, vitae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dapibus turpis commodo non. Sed aliquam odio in erat vehicula et tincidunt ligula ornare. Nam feugiat justo in odio auctor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blandit. Vestibulum mauris tellus, dapibus eget vulputate sed, adipiscing et purus. Aliquam erat volutpat. Vivamus scelerisque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ultricies fringilla. Cras vitae luctus orci. Nulla faucibus tempus ligula, ut congue diam condimentum id. Vivamus in augue arcu.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Pellentesque leo leo, convallis vitae egestas et, molestie sit amet eros. Aliquam erat volutpat.</w:t>
      </w:r>
    </w:p>
    <w:p w:rsidR="00D06B6B" w:rsidRPr="00D06B6B" w:rsidRDefault="00D06B6B" w:rsidP="00D06B6B">
      <w:pPr>
        <w:autoSpaceDE w:val="0"/>
        <w:autoSpaceDN w:val="0"/>
        <w:adjustRightInd w:val="0"/>
        <w:spacing w:before="240"/>
        <w:rPr>
          <w:rFonts w:ascii="Tahoma" w:hAnsi="Tahoma" w:cs="Times New Roman"/>
          <w:color w:val="1A1A1A"/>
          <w:sz w:val="20"/>
          <w:szCs w:val="20"/>
          <w:lang w:val="en-US"/>
        </w:rPr>
      </w:pPr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 xml:space="preserve">Kelt: Győr, 2019.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Lorem </w:t>
      </w:r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>15.</w:t>
      </w:r>
      <w:r w:rsidRPr="00D06B6B">
        <w:rPr>
          <w:rFonts w:ascii="Tahoma" w:hAnsi="Tahoma" w:cs="Times New Roman"/>
          <w:color w:val="1A1A1A"/>
          <w:sz w:val="20"/>
          <w:szCs w:val="20"/>
          <w:lang w:val="en-US"/>
        </w:rPr>
        <w:t xml:space="preserve"> </w:t>
      </w:r>
    </w:p>
    <w:p w:rsidR="00D06B6B" w:rsidRPr="00D06B6B" w:rsidRDefault="00651B42" w:rsidP="00651B42">
      <w:pPr>
        <w:tabs>
          <w:tab w:val="center" w:pos="8789"/>
        </w:tabs>
        <w:autoSpaceDE w:val="0"/>
        <w:autoSpaceDN w:val="0"/>
        <w:adjustRightInd w:val="0"/>
        <w:spacing w:before="1640"/>
        <w:rPr>
          <w:rFonts w:ascii="Tahoma" w:hAnsi="Tahoma" w:cs="Times New Roman"/>
          <w:b/>
          <w:color w:val="1A1A1A"/>
          <w:sz w:val="20"/>
          <w:szCs w:val="20"/>
          <w:lang w:val="en-US"/>
        </w:rPr>
      </w:pPr>
      <w:r>
        <w:rPr>
          <w:rFonts w:ascii="Tahoma" w:hAnsi="Tahoma" w:cs="Times New Roman"/>
          <w:b/>
          <w:color w:val="1A1A1A"/>
          <w:sz w:val="20"/>
          <w:szCs w:val="20"/>
          <w:lang w:val="en-US"/>
        </w:rPr>
        <w:tab/>
      </w:r>
      <w:r w:rsidR="00D06B6B" w:rsidRPr="00D06B6B">
        <w:rPr>
          <w:rFonts w:ascii="Tahoma" w:hAnsi="Tahoma" w:cs="Times New Roman"/>
          <w:b/>
          <w:color w:val="1A1A1A"/>
          <w:sz w:val="20"/>
          <w:szCs w:val="20"/>
          <w:lang w:val="en-US"/>
        </w:rPr>
        <w:t>Minta Zoltán</w:t>
      </w:r>
    </w:p>
    <w:p w:rsidR="00757491" w:rsidRDefault="00651B42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rPr>
          <w:rFonts w:ascii="Tahoma" w:hAnsi="Tahoma" w:cs="Times New Roman"/>
          <w:color w:val="1A1A1A"/>
          <w:sz w:val="16"/>
          <w:szCs w:val="16"/>
          <w:lang w:val="en-US"/>
        </w:rPr>
        <w:tab/>
      </w:r>
      <w:r w:rsidR="00757491" w:rsidRPr="00D06B6B">
        <w:rPr>
          <w:rFonts w:ascii="Tahoma" w:hAnsi="Tahoma" w:cs="Times New Roman"/>
          <w:color w:val="1A1A1A"/>
          <w:sz w:val="16"/>
          <w:szCs w:val="16"/>
          <w:lang w:val="en-US"/>
        </w:rPr>
        <w:t>T</w:t>
      </w:r>
      <w:r w:rsidR="00D06B6B" w:rsidRPr="00D06B6B">
        <w:rPr>
          <w:rFonts w:ascii="Tahoma" w:hAnsi="Tahoma" w:cs="Times New Roman"/>
          <w:color w:val="1A1A1A"/>
          <w:sz w:val="16"/>
          <w:szCs w:val="16"/>
          <w:lang w:val="en-US"/>
        </w:rPr>
        <w:t>itulus</w:t>
      </w:r>
      <w:r w:rsidR="00757491">
        <w:rPr>
          <w:rFonts w:ascii="Tahoma" w:hAnsi="Tahoma" w:cs="Times New Roman"/>
          <w:color w:val="1A1A1A"/>
          <w:sz w:val="16"/>
          <w:szCs w:val="16"/>
          <w:lang w:val="en-US"/>
        </w:rPr>
        <w:t xml:space="preserve"> </w:t>
      </w:r>
    </w:p>
    <w:sectPr w:rsidR="00757491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46" w:rsidRDefault="005E0946" w:rsidP="00D06B6B">
      <w:r>
        <w:separator/>
      </w:r>
    </w:p>
  </w:endnote>
  <w:endnote w:type="continuationSeparator" w:id="0">
    <w:p w:rsidR="005E0946" w:rsidRDefault="005E0946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-Black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£—»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`Ò—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Paragraph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5E0946">
      <w:rPr>
        <w:noProof/>
        <w:lang w:val="en-US"/>
      </w:rPr>
      <w:pict w14:anchorId="39FEE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5" type="#_x0000_t75" alt="" style="width:5.95pt;height:5.95pt;visibility:visible;mso-wrap-style:square;mso-width-percent:0;mso-height-percent:0;mso-width-percent:0;mso-height-percent:0" o:bullet="t">
          <v:imagedata r:id="rId2" o:title=""/>
          <o:lock v:ext="edit" aspectratio="f"/>
        </v:shape>
      </w:pict>
    </w:r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Győr, Egyetem tér 1. 9007 Győr, Pf. 701.</w:t>
    </w:r>
  </w:p>
  <w:p w:rsidR="00D06B6B" w:rsidRPr="0055408A" w:rsidRDefault="008B1889" w:rsidP="00AF2654">
    <w:pPr>
      <w:pStyle w:val="Footer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02ABE42D" wp14:editId="223E0390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21A5641D" wp14:editId="1C963FE3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43D2F7DF" wp14:editId="3D853B56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4C93B0FA" wp14:editId="1772461E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BFD">
      <w:rPr>
        <w:rFonts w:ascii="Tahoma" w:hAnsi="Tahoma" w:cs="Tahoma"/>
        <w:b/>
        <w:color w:val="1A1A1A"/>
        <w:sz w:val="18"/>
        <w:szCs w:val="18"/>
        <w:lang w:val="en-US"/>
      </w:rPr>
      <w:t>SZERVEZETI EGYSÉG FELIRATTAL</w:t>
    </w:r>
  </w:p>
  <w:p w:rsidR="008B1889" w:rsidRPr="008B1889" w:rsidRDefault="008B1889" w:rsidP="008B1889">
    <w:pPr>
      <w:pStyle w:val="Footer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5F05AABE" wp14:editId="77742FD5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9026 Győr, Egyetem tér 1. 9007 Győr,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3F5C0566" wp14:editId="4848002F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0D3BD4A8" wp14:editId="4B59F2BE">
          <wp:extent cx="100263" cy="100263"/>
          <wp:effectExtent l="0" t="0" r="190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54C24853" wp14:editId="3C5D882C">
          <wp:extent cx="104273" cy="104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6" w:history="1">
      <w:r w:rsidRPr="00B851D8">
        <w:rPr>
          <w:rStyle w:val="Hyperlink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B3DC8AA" wp14:editId="3C4802F1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46" w:rsidRDefault="005E0946" w:rsidP="00D06B6B">
      <w:r>
        <w:separator/>
      </w:r>
    </w:p>
  </w:footnote>
  <w:footnote w:type="continuationSeparator" w:id="0">
    <w:p w:rsidR="005E0946" w:rsidRDefault="005E0946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91" w:rsidRDefault="00757491">
    <w:pPr>
      <w:pStyle w:val="Header"/>
    </w:pPr>
    <w:r>
      <w:rPr>
        <w:noProof/>
      </w:rPr>
      <w:drawing>
        <wp:inline distT="0" distB="0" distL="0" distR="0" wp14:anchorId="0565DE9F" wp14:editId="77602DAA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6B" w:rsidRDefault="00D06B6B">
    <w:pPr>
      <w:pStyle w:val="Header"/>
    </w:pPr>
    <w:r>
      <w:rPr>
        <w:noProof/>
      </w:rPr>
      <w:drawing>
        <wp:inline distT="0" distB="0" distL="0" distR="0" wp14:anchorId="5C2B2ACB" wp14:editId="6DAA591A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72" w:rsidRDefault="00D83672">
    <w:pPr>
      <w:pStyle w:val="Header"/>
    </w:pPr>
    <w:r>
      <w:rPr>
        <w:noProof/>
      </w:rPr>
      <w:drawing>
        <wp:inline distT="0" distB="0" distL="0" distR="0" wp14:anchorId="1DD9D605" wp14:editId="5C8C6AFA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65.3pt;height:65.3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grammar="clean"/>
  <w:attachedTemplate r:id="rId1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4"/>
    <w:rsid w:val="000E365A"/>
    <w:rsid w:val="001D0246"/>
    <w:rsid w:val="00342023"/>
    <w:rsid w:val="00361459"/>
    <w:rsid w:val="003934D4"/>
    <w:rsid w:val="00492658"/>
    <w:rsid w:val="004D42B3"/>
    <w:rsid w:val="004D4C3D"/>
    <w:rsid w:val="0055408A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C1071"/>
    <w:rsid w:val="008854FF"/>
    <w:rsid w:val="008B1889"/>
    <w:rsid w:val="008C11CC"/>
    <w:rsid w:val="00957B0E"/>
    <w:rsid w:val="009F2A7A"/>
    <w:rsid w:val="00A65767"/>
    <w:rsid w:val="00AE0AC9"/>
    <w:rsid w:val="00AF2654"/>
    <w:rsid w:val="00B25F9B"/>
    <w:rsid w:val="00B4392C"/>
    <w:rsid w:val="00B91160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FD6D07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6B"/>
  </w:style>
  <w:style w:type="paragraph" w:styleId="Footer">
    <w:name w:val="footer"/>
    <w:basedOn w:val="Normal"/>
    <w:link w:val="Foot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6B"/>
  </w:style>
  <w:style w:type="character" w:styleId="Hyperlink">
    <w:name w:val="Hyperlink"/>
    <w:basedOn w:val="DefaultParagraphFont"/>
    <w:uiPriority w:val="99"/>
    <w:unhideWhenUsed/>
    <w:rsid w:val="006D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6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7" Type="http://schemas.openxmlformats.org/officeDocument/2006/relationships/image" Target="media/image13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mailto:info@sze.hu" TargetMode="External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udio-06-mac/Desktop/Alex/SZE_level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9C880-0FB5-3B44-8B79-454C07D3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SZE_levelpapir.dotx</Template>
  <TotalTime>1</TotalTime>
  <Pages>1</Pages>
  <Words>282</Words>
  <Characters>1605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Mózsi Richárd</cp:lastModifiedBy>
  <cp:revision>1</cp:revision>
  <dcterms:created xsi:type="dcterms:W3CDTF">2019-07-31T11:28:00Z</dcterms:created>
  <dcterms:modified xsi:type="dcterms:W3CDTF">2019-07-31T11:29:00Z</dcterms:modified>
</cp:coreProperties>
</file>